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Боли в плечевом суставе могут быть симптомом многих заболеваний. Они сигнализируют о патологических изменениях в костях и мышцах. Поврежденные связки плечевого сустава тоже сообщат о себе болью. Также дискомфортные ощущения могут говорить о наличии инфекции.</w:t>
      </w:r>
    </w:p>
    <w:p w:rsidR="00624317" w:rsidRPr="00624317" w:rsidRDefault="00624317" w:rsidP="00624317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624317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БОЛЬ В ПЛЕЧЕВОМ СУСТАВЕ: ВОЗМОЖНЫЕ ПРИЧИНЫ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Болевой синдром может возникнуть по ряду причин: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слишком высокая физическая нагрузка, неравномерное ее распределение, перегрузка;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спортивные и неспортивные травмы;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возрастные изменения;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артроз;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артрит;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бурсит плечевого сустава;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инфекционные заболевания: хламидиоз, туберкулез, кандидоз и др.;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остеопороз;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остеохондроз;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отложение солей;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мышечный зажим, передавленные нервные окончания или сосуды;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- </w:t>
      </w:r>
      <w:proofErr w:type="spellStart"/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тенденит</w:t>
      </w:r>
      <w:proofErr w:type="spellEnd"/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Чтобы установить причину дискомфорта, необходимо обратиться к врачу. Срочная консультация доктора нужна, если боль возникла из-за травмы или по неизвестной причине и не проходит в течение длительного времени.</w:t>
      </w:r>
    </w:p>
    <w:p w:rsidR="00624317" w:rsidRPr="00624317" w:rsidRDefault="00624317" w:rsidP="00624317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624317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АРТРИТ ПЛЕЧЕВОГО СУСТАВА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Артрит – это воспаление сустава. Его вызывают нарушения обмена веществ, инфекции, аутоиммунные заболевания. Симптомы артрита -  припухлость и покраснение прилежащих тканей, местное или общее повышение температуры. Присутствует выраженный болевой синдром, утренняя скованность, необходимо время, чтобы рука «разработалась». 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Нарушается питание суставных поверхностей, снижается выработка синовиальной жидкости и ее качество. Пациент чувствует себя усталым, разбитым, слабым. При длительном течении артрит приводит к развитию артроза.</w:t>
      </w:r>
    </w:p>
    <w:p w:rsidR="00624317" w:rsidRPr="00624317" w:rsidRDefault="00624317" w:rsidP="00624317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624317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АРТРОЗ ПЛЕЧЕВОГО СУСТАВА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Артроз – это разрушение хрящевой ткани, а в запущенных случаях дегенеративный процесс затрагивает и сами кости. Это приводит к деформации сустава, снижению его подвижности, невозможности выполнять рукой привычные действия. Заболевание может вызвать невылеченная травма, например, вывих плечевого сустава, гормональный сбой, перегрузки, артрит.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артрозе хрящ быстро разрушается и не успевает восстанавливаться. Любые движения сопровождаются болями, т. к. нарушено нормальное скольжение суставных поверхностей. Часто слышен хруст.</w:t>
      </w:r>
    </w:p>
    <w:p w:rsidR="00624317" w:rsidRPr="00624317" w:rsidRDefault="00624317" w:rsidP="00624317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624317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КАК ЛЕЧИТЬ ПЛЕЧЕВОЙ СУСТАВ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Лечение плечевого сустава подбирается в зависимости от того, что стало причиной появления дискомфорта. При перегрузке плеча рекомендуются противовоспалительные мази. Они обладают и обезболивающим эффектом.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Если болит плечевой сустав из-за травмы, то к пострадавшему месту прикладывают холод. Замораживание остановит кровотечение, снизит риск появления гематом, уменьшит отечность и боль. Через некоторое время можно будет использовать обезболивающие гели и мази без разогревающего эффекта.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При воспалительных и дегенеративных заболеваниях назначается комплексная терапия: применяются обезболивающие гели, </w:t>
      </w:r>
      <w:proofErr w:type="spellStart"/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хондропротекторы</w:t>
      </w:r>
      <w:proofErr w:type="spellEnd"/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анальгетики (при сильных болях), нестероидные противовоспалительные препараты (НПВП), в некоторых случаях – гормональные средства.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Аппарат «</w:t>
      </w:r>
      <w:proofErr w:type="spellStart"/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Рикта</w:t>
      </w:r>
      <w:proofErr w:type="spellEnd"/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» отлично зарекомендовал себя при борьбе с различными формами артрозов и артритов. Лечение этих заболеваний лазером - одно из самых современных направлений в медицине 21-ого века. Несколько сеансов терапии, с помощью методик приведенных ниже, позволят избавиться от данных заболеваний, снять болевой синдром.</w:t>
      </w:r>
    </w:p>
    <w:p w:rsidR="00624317" w:rsidRPr="00624317" w:rsidRDefault="00624317" w:rsidP="00624317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До обработки выбранные зоны можно смазывать 75-100% </w:t>
      </w:r>
      <w:proofErr w:type="spellStart"/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begin"/>
      </w: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instrText xml:space="preserve"> HYPERLINK "http://ru.wikipedia.org/wiki/%D0%94%D0%B8%D0%BC%D0%B5%D1%82%D0%B8%D0%BB%D1%81%D1%83%D0%BB%D1%8C%D1%84%D0%BE%D0%BA%D1%81%D0%B8%D0%B4_(%D0%BB%D0%B5%D0%BA%D0%B0%D1%80%D1%81%D1%82%D0%B2%D0%B5%D0%BD%D0%BD%D0%BE%D0%B5_%D1%81%D1%80%D0%B5%D0%B4%D1%81%D1%82%D0%B2%D0%BE)" \t "_blank" </w:instrText>
      </w: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separate"/>
      </w:r>
      <w:r w:rsidRPr="00624317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димексидом</w:t>
      </w:r>
      <w:proofErr w:type="spellEnd"/>
      <w:r w:rsidRPr="00624317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 </w:t>
      </w: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end"/>
      </w: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(лекарственный препарат, противовоспалительное и </w:t>
      </w:r>
      <w:proofErr w:type="spellStart"/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аналгетическое</w:t>
      </w:r>
      <w:proofErr w:type="spellEnd"/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средство). Концентрация подбирается индивидуально, по чувствительности. Через 5-10 минут на месте смазывания развивается легкая гиперемия и жжение.</w:t>
      </w:r>
    </w:p>
    <w:tbl>
      <w:tblPr>
        <w:tblW w:w="11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6758"/>
        <w:gridCol w:w="1712"/>
        <w:gridCol w:w="2636"/>
      </w:tblGrid>
      <w:tr w:rsidR="00624317" w:rsidRPr="00624317" w:rsidTr="006243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Зона воздействия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Экспозиция</w:t>
            </w:r>
          </w:p>
        </w:tc>
      </w:tr>
      <w:tr w:rsidR="00624317" w:rsidRPr="00624317" w:rsidTr="006243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Зона акромиального отростка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ПЕРЕМ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 минут</w:t>
            </w:r>
          </w:p>
        </w:tc>
      </w:tr>
      <w:tr w:rsidR="00624317" w:rsidRPr="00624317" w:rsidTr="006243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 xml:space="preserve">Вокруг акромиального отростка </w:t>
            </w:r>
            <w:proofErr w:type="gramStart"/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на</w:t>
            </w:r>
            <w:proofErr w:type="gramEnd"/>
          </w:p>
          <w:p w:rsidR="00624317" w:rsidRPr="00624317" w:rsidRDefault="00624317" w:rsidP="00624317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proofErr w:type="gramStart"/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расстоянии</w:t>
            </w:r>
            <w:proofErr w:type="gramEnd"/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 xml:space="preserve"> 5 см, сканирование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ПЕРЕМ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По 2 минуты</w:t>
            </w:r>
          </w:p>
        </w:tc>
      </w:tr>
    </w:tbl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Кожа после процедуры смазывается детским кремом.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На курс 10 процедур, процедуры проводятся ежедневно.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Повторные курсы проводят до 3-х раз с интервалом в 1 месяц.</w:t>
      </w:r>
    </w:p>
    <w:p w:rsidR="00624317" w:rsidRPr="00624317" w:rsidRDefault="00624317" w:rsidP="00624317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Целесообразно применение между курсами квантовой терапии других методов лечения, например: компрессы с медицинской желчью, </w:t>
      </w:r>
      <w:hyperlink r:id="rId5" w:tgtFrame="_blank" w:history="1">
        <w:r w:rsidRPr="00624317">
          <w:rPr>
            <w:rFonts w:ascii="Arial" w:eastAsia="Times New Roman" w:hAnsi="Arial" w:cs="Arial"/>
            <w:color w:val="18347C"/>
            <w:sz w:val="21"/>
            <w:szCs w:val="21"/>
            <w:u w:val="single"/>
            <w:bdr w:val="none" w:sz="0" w:space="0" w:color="auto" w:frame="1"/>
            <w:lang w:eastAsia="ru-RU"/>
          </w:rPr>
          <w:t>парафина</w:t>
        </w:r>
      </w:hyperlink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 </w:t>
      </w:r>
      <w:proofErr w:type="spellStart"/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begin"/>
      </w: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instrText xml:space="preserve"> HYPERLINK "http://ru.wikipedia.org/wiki/%D0%91%D0%B8%D1%88%D0%BE%D1%84%D0%B8%D1%82" \t "_blank" </w:instrText>
      </w: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separate"/>
      </w:r>
      <w:r w:rsidRPr="00624317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бишофита</w:t>
      </w:r>
      <w:proofErr w:type="spellEnd"/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end"/>
      </w: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и т.п., так как заболевания этой области отличаются вялым течением и упорным болевым синдромом.</w:t>
      </w:r>
    </w:p>
    <w:p w:rsidR="00624317" w:rsidRPr="00624317" w:rsidRDefault="00624317" w:rsidP="00624317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сочетании поражения этой области с хроническими заболеваниями желудочно-кишечного тракта, поджелудочной железы, желчного пузыря или почек в комплексную терапию обязательно следует включать лечение сопутствующего заболевания. При этом общее время не должно превышать рекомендуемых пределов для одной процедуры (</w:t>
      </w:r>
      <w:r w:rsidRPr="00624317">
        <w:rPr>
          <w:rFonts w:ascii="Arial" w:eastAsia="Times New Roman" w:hAnsi="Arial" w:cs="Arial"/>
          <w:color w:val="333232"/>
          <w:sz w:val="21"/>
          <w:szCs w:val="21"/>
          <w:u w:val="single"/>
          <w:bdr w:val="none" w:sz="0" w:space="0" w:color="auto" w:frame="1"/>
          <w:lang w:eastAsia="ru-RU"/>
        </w:rPr>
        <w:t>40 минут</w:t>
      </w: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).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4210685" cy="1851660"/>
            <wp:effectExtent l="0" t="0" r="0" b="0"/>
            <wp:docPr id="2" name="Рисунок 2" descr="Лечение плече-лопаточного периартрита, бурс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плече-лопаточного периартрита, бурси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317" w:rsidRPr="00624317" w:rsidRDefault="00624317" w:rsidP="00624317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inherit" w:eastAsia="Times New Roman" w:hAnsi="inherit" w:cs="Arial"/>
          <w:color w:val="333232"/>
          <w:sz w:val="21"/>
          <w:szCs w:val="21"/>
          <w:bdr w:val="none" w:sz="0" w:space="0" w:color="auto" w:frame="1"/>
          <w:lang w:eastAsia="ru-RU"/>
        </w:rPr>
        <w:t>Плечевой сустав</w:t>
      </w:r>
    </w:p>
    <w:p w:rsidR="00624317" w:rsidRPr="00624317" w:rsidRDefault="00624317" w:rsidP="00624317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inherit" w:eastAsia="Times New Roman" w:hAnsi="inherit" w:cs="Arial"/>
          <w:color w:val="333232"/>
          <w:sz w:val="21"/>
          <w:szCs w:val="21"/>
          <w:bdr w:val="none" w:sz="0" w:space="0" w:color="auto" w:frame="1"/>
          <w:lang w:eastAsia="ru-RU"/>
        </w:rPr>
        <w:t>(Рис. 70)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Показанием для применения аппарата РИКТА® в области плечевого сустава являются: артрозы, артриты, периартриты.</w:t>
      </w:r>
    </w:p>
    <w:tbl>
      <w:tblPr>
        <w:tblW w:w="11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232"/>
        <w:gridCol w:w="1395"/>
        <w:gridCol w:w="4602"/>
      </w:tblGrid>
      <w:tr w:rsidR="00624317" w:rsidRPr="00624317" w:rsidTr="006243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Зона воздействия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Экспозиция</w:t>
            </w:r>
          </w:p>
        </w:tc>
      </w:tr>
      <w:tr w:rsidR="00624317" w:rsidRPr="00624317" w:rsidTr="006243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Проекция сустава спереди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ПЕРЕМ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По 2 минуты на каждую зону</w:t>
            </w:r>
          </w:p>
        </w:tc>
      </w:tr>
      <w:tr w:rsidR="00624317" w:rsidRPr="00624317" w:rsidTr="006243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Проекция сустава сзади</w:t>
            </w:r>
          </w:p>
        </w:tc>
        <w:tc>
          <w:tcPr>
            <w:tcW w:w="0" w:type="auto"/>
            <w:vAlign w:val="bottom"/>
            <w:hideMark/>
          </w:tcPr>
          <w:p w:rsidR="00624317" w:rsidRPr="00624317" w:rsidRDefault="00624317" w:rsidP="006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317" w:rsidRPr="00624317" w:rsidRDefault="00624317" w:rsidP="006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317" w:rsidRPr="00624317" w:rsidTr="006243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Проекция сустава сверху</w:t>
            </w:r>
          </w:p>
        </w:tc>
        <w:tc>
          <w:tcPr>
            <w:tcW w:w="0" w:type="auto"/>
            <w:vAlign w:val="bottom"/>
            <w:hideMark/>
          </w:tcPr>
          <w:p w:rsidR="00624317" w:rsidRPr="00624317" w:rsidRDefault="00624317" w:rsidP="006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317" w:rsidRPr="00624317" w:rsidRDefault="00624317" w:rsidP="006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317" w:rsidRPr="00624317" w:rsidTr="006243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Середина дельтовидной мышцы</w:t>
            </w:r>
          </w:p>
        </w:tc>
        <w:tc>
          <w:tcPr>
            <w:tcW w:w="0" w:type="auto"/>
            <w:vAlign w:val="bottom"/>
            <w:hideMark/>
          </w:tcPr>
          <w:p w:rsidR="00624317" w:rsidRPr="00624317" w:rsidRDefault="00624317" w:rsidP="006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317" w:rsidRPr="00624317" w:rsidRDefault="00624317" w:rsidP="006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317" w:rsidRPr="00624317" w:rsidTr="006243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Подмышечная впадина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50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4317" w:rsidRPr="00624317" w:rsidRDefault="00624317" w:rsidP="00624317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24317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По 2 минуты</w:t>
            </w:r>
          </w:p>
        </w:tc>
      </w:tr>
    </w:tbl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На курс требуется 10-12 процедур. Процедуры проводят ежедневно или через день.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По необходимости можно повторить курс через 1 месяц и далее до шести раз в год.</w:t>
      </w:r>
    </w:p>
    <w:p w:rsidR="00624317" w:rsidRPr="00624317" w:rsidRDefault="00624317" w:rsidP="00624317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24317">
        <w:rPr>
          <w:rFonts w:ascii="Arial" w:eastAsia="Times New Roman" w:hAnsi="Arial" w:cs="Arial"/>
          <w:i/>
          <w:iCs/>
          <w:color w:val="333232"/>
          <w:sz w:val="21"/>
          <w:szCs w:val="21"/>
          <w:bdr w:val="none" w:sz="0" w:space="0" w:color="auto" w:frame="1"/>
          <w:lang w:eastAsia="ru-RU"/>
        </w:rPr>
        <w:t>В период проведения квантовой терапии целесообразен прием витаминов</w:t>
      </w:r>
      <w:proofErr w:type="gramStart"/>
      <w:r w:rsidRPr="00624317">
        <w:rPr>
          <w:rFonts w:ascii="Arial" w:eastAsia="Times New Roman" w:hAnsi="Arial" w:cs="Arial"/>
          <w:i/>
          <w:iCs/>
          <w:color w:val="333232"/>
          <w:sz w:val="21"/>
          <w:szCs w:val="21"/>
          <w:bdr w:val="none" w:sz="0" w:space="0" w:color="auto" w:frame="1"/>
          <w:lang w:eastAsia="ru-RU"/>
        </w:rPr>
        <w:t> А</w:t>
      </w:r>
      <w:proofErr w:type="gramEnd"/>
      <w:r w:rsidRPr="00624317">
        <w:rPr>
          <w:rFonts w:ascii="Arial" w:eastAsia="Times New Roman" w:hAnsi="Arial" w:cs="Arial"/>
          <w:i/>
          <w:iCs/>
          <w:color w:val="333232"/>
          <w:sz w:val="21"/>
          <w:szCs w:val="21"/>
          <w:bdr w:val="none" w:sz="0" w:space="0" w:color="auto" w:frame="1"/>
          <w:lang w:eastAsia="ru-RU"/>
        </w:rPr>
        <w:t>, Е и С</w:t>
      </w:r>
      <w:r w:rsidRPr="0062431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4564380" cy="3112135"/>
            <wp:effectExtent l="0" t="0" r="7620" b="0"/>
            <wp:docPr id="1" name="Рисунок 1" descr="Лечение болей в пле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чение болей в плеч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317" w:rsidRPr="00624317" w:rsidRDefault="00624317" w:rsidP="0062431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</w:p>
    <w:p w:rsidR="00C9582A" w:rsidRDefault="00C9582A" w:rsidP="00624317">
      <w:bookmarkStart w:id="0" w:name="_GoBack"/>
      <w:bookmarkEnd w:id="0"/>
    </w:p>
    <w:sectPr w:rsidR="00C9582A" w:rsidSect="0062431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A5"/>
    <w:rsid w:val="00361EA5"/>
    <w:rsid w:val="00624317"/>
    <w:rsid w:val="00C9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4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4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2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4317"/>
    <w:rPr>
      <w:color w:val="0000FF"/>
      <w:u w:val="single"/>
    </w:rPr>
  </w:style>
  <w:style w:type="character" w:styleId="a5">
    <w:name w:val="Strong"/>
    <w:basedOn w:val="a0"/>
    <w:uiPriority w:val="22"/>
    <w:qFormat/>
    <w:rsid w:val="00624317"/>
    <w:rPr>
      <w:b/>
      <w:bCs/>
    </w:rPr>
  </w:style>
  <w:style w:type="character" w:styleId="a6">
    <w:name w:val="Emphasis"/>
    <w:basedOn w:val="a0"/>
    <w:uiPriority w:val="20"/>
    <w:qFormat/>
    <w:rsid w:val="0062431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2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4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4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2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4317"/>
    <w:rPr>
      <w:color w:val="0000FF"/>
      <w:u w:val="single"/>
    </w:rPr>
  </w:style>
  <w:style w:type="character" w:styleId="a5">
    <w:name w:val="Strong"/>
    <w:basedOn w:val="a0"/>
    <w:uiPriority w:val="22"/>
    <w:qFormat/>
    <w:rsid w:val="00624317"/>
    <w:rPr>
      <w:b/>
      <w:bCs/>
    </w:rPr>
  </w:style>
  <w:style w:type="character" w:styleId="a6">
    <w:name w:val="Emphasis"/>
    <w:basedOn w:val="a0"/>
    <w:uiPriority w:val="20"/>
    <w:qFormat/>
    <w:rsid w:val="0062431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2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ru.wikipedia.org/wiki/%D0%9F%D0%B0%D1%80%D0%B0%D1%84%D0%B8%D0%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4619</Characters>
  <Application>Microsoft Office Word</Application>
  <DocSecurity>0</DocSecurity>
  <Lines>38</Lines>
  <Paragraphs>10</Paragraphs>
  <ScaleCrop>false</ScaleCrop>
  <Company>Home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2021-10-08T15:55:00Z</dcterms:created>
  <dcterms:modified xsi:type="dcterms:W3CDTF">2021-10-08T15:56:00Z</dcterms:modified>
</cp:coreProperties>
</file>